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B5546" w14:textId="592B09C1" w:rsidR="00DE72D2" w:rsidRDefault="00DE72D2">
      <w:r>
        <w:t>Environmental Sociology</w:t>
      </w:r>
    </w:p>
    <w:p w14:paraId="63220E19" w14:textId="77777777" w:rsidR="00DE72D2" w:rsidRDefault="00DE72D2"/>
    <w:p w14:paraId="08AD8DE8" w14:textId="37C2F0CC" w:rsidR="00333D51" w:rsidRDefault="00333D51">
      <w:r>
        <w:t>Homework Question: Do you agree with the critics of the movement? Why or why not? Explain your response.</w:t>
      </w:r>
      <w:r w:rsidR="00C231C9">
        <w:t xml:space="preserve"> </w:t>
      </w:r>
    </w:p>
    <w:p w14:paraId="0E88CEBF" w14:textId="31703AD9" w:rsidR="00333D51" w:rsidRDefault="00333D51"/>
    <w:p w14:paraId="398E58EB" w14:textId="3AB84172" w:rsidR="00333D51" w:rsidRDefault="00333D51">
      <w:r>
        <w:t>Please read the case study below in order to answer the homework question</w:t>
      </w:r>
      <w:r w:rsidR="00C231C9">
        <w:t>. Please provide a brief response.</w:t>
      </w:r>
      <w:bookmarkStart w:id="0" w:name="_GoBack"/>
      <w:bookmarkEnd w:id="0"/>
    </w:p>
    <w:p w14:paraId="2A1023EE" w14:textId="77777777" w:rsidR="00333D51" w:rsidRDefault="00333D51"/>
    <w:p w14:paraId="0E2BD39F" w14:textId="4F2CE72D" w:rsidR="005F080B" w:rsidRDefault="00333D51">
      <w:r>
        <w:t>Case Study: Two Breast Cancer Awareness Movements</w:t>
      </w:r>
    </w:p>
    <w:p w14:paraId="26FC7BAD" w14:textId="3F21729D" w:rsidR="00333D51" w:rsidRDefault="00333D51"/>
    <w:p w14:paraId="6415C419" w14:textId="77777777" w:rsidR="00333D51" w:rsidRPr="00092BDC" w:rsidRDefault="00333D51" w:rsidP="00333D51">
      <w:pPr>
        <w:snapToGrid w:val="0"/>
        <w:rPr>
          <w:rFonts w:cstheme="minorHAnsi"/>
        </w:rPr>
      </w:pPr>
      <w:r w:rsidRPr="00092BDC">
        <w:rPr>
          <w:rFonts w:cstheme="minorHAnsi"/>
        </w:rPr>
        <w:t xml:space="preserve">The breast cancer advocacy movement took off in the 1980s. In 1982, Nancy Brinker established the Susan G. Komen Breast Cancer Foundation (now Susan G. Komen for the Cure) in the name of her dying sister. The organization became the driving force to raise the awareness of breast cancer in the United States. The Komen </w:t>
      </w:r>
      <w:r>
        <w:rPr>
          <w:rFonts w:cstheme="minorHAnsi"/>
        </w:rPr>
        <w:t>F</w:t>
      </w:r>
      <w:r w:rsidRPr="00092BDC">
        <w:rPr>
          <w:rFonts w:cstheme="minorHAnsi"/>
        </w:rPr>
        <w:t>oundation sought to empower women with breast cancer to speak out and participate ac</w:t>
      </w:r>
      <w:r>
        <w:rPr>
          <w:rFonts w:cstheme="minorHAnsi"/>
        </w:rPr>
        <w:t>tively in the medical treatment</w:t>
      </w:r>
      <w:r w:rsidRPr="00092BDC">
        <w:rPr>
          <w:rFonts w:cstheme="minorHAnsi"/>
        </w:rPr>
        <w:t xml:space="preserve"> rather than stay hidden as victims. Race for the </w:t>
      </w:r>
      <w:r>
        <w:rPr>
          <w:rFonts w:cstheme="minorHAnsi"/>
        </w:rPr>
        <w:t>C</w:t>
      </w:r>
      <w:r w:rsidRPr="00092BDC">
        <w:rPr>
          <w:rFonts w:cstheme="minorHAnsi"/>
        </w:rPr>
        <w:t xml:space="preserve">ure is Komen’s most well-known campaign in which participants will run, walk, or bike to raise money and celebrate the survivors of the disease. </w:t>
      </w:r>
      <w:r w:rsidRPr="00092BDC">
        <w:rPr>
          <w:rStyle w:val="apple-style-span"/>
          <w:rFonts w:cstheme="minorHAnsi"/>
          <w:color w:val="000000"/>
        </w:rPr>
        <w:t>The first race was run in</w:t>
      </w:r>
      <w:r w:rsidRPr="00092BDC">
        <w:rPr>
          <w:rStyle w:val="apple-converted-space"/>
          <w:rFonts w:cstheme="minorHAnsi"/>
          <w:color w:val="000000"/>
        </w:rPr>
        <w:t> </w:t>
      </w:r>
      <w:r w:rsidRPr="00092BDC">
        <w:rPr>
          <w:rStyle w:val="apple-style-span"/>
          <w:rFonts w:cstheme="minorHAnsi"/>
          <w:color w:val="000000"/>
        </w:rPr>
        <w:t xml:space="preserve">Dallas, </w:t>
      </w:r>
      <w:r w:rsidRPr="00092BDC">
        <w:rPr>
          <w:rFonts w:cstheme="minorHAnsi"/>
        </w:rPr>
        <w:t xml:space="preserve">Texas, in 1983, with merely 800 participants; today, there are more than 130 races with well over 1.5 million participants each year. In the </w:t>
      </w:r>
      <w:r>
        <w:rPr>
          <w:rFonts w:cstheme="minorHAnsi"/>
        </w:rPr>
        <w:t>events hosted by the Komen F</w:t>
      </w:r>
      <w:r w:rsidRPr="00092BDC">
        <w:rPr>
          <w:rFonts w:cstheme="minorHAnsi"/>
        </w:rPr>
        <w:t>oundation, participants will be given pink ribbons as a symbol of breast cancer awareness. Komen has been so successful that it was able to garner 400 million dollars in the 2009</w:t>
      </w:r>
      <w:r>
        <w:rPr>
          <w:rFonts w:cstheme="minorHAnsi"/>
        </w:rPr>
        <w:t>–</w:t>
      </w:r>
      <w:r w:rsidRPr="00092BDC">
        <w:rPr>
          <w:rFonts w:cstheme="minorHAnsi"/>
        </w:rPr>
        <w:t>2010 fiscal year, and even trademarked the phrase “I am the c</w:t>
      </w:r>
      <w:r>
        <w:rPr>
          <w:rFonts w:cstheme="minorHAnsi"/>
        </w:rPr>
        <w:t>u</w:t>
      </w:r>
      <w:r w:rsidRPr="00092BDC">
        <w:rPr>
          <w:rFonts w:cstheme="minorHAnsi"/>
        </w:rPr>
        <w:t xml:space="preserve">re®” for its branding strategy. </w:t>
      </w:r>
    </w:p>
    <w:p w14:paraId="3210EB31" w14:textId="77777777" w:rsidR="00333D51" w:rsidRPr="00092BDC" w:rsidRDefault="00333D51" w:rsidP="00333D51">
      <w:pPr>
        <w:snapToGrid w:val="0"/>
        <w:rPr>
          <w:rFonts w:cstheme="minorHAnsi"/>
        </w:rPr>
      </w:pPr>
    </w:p>
    <w:p w14:paraId="4E1B9728" w14:textId="77777777" w:rsidR="00333D51" w:rsidRPr="00092BDC" w:rsidRDefault="00333D51" w:rsidP="00333D51">
      <w:pPr>
        <w:snapToGrid w:val="0"/>
        <w:rPr>
          <w:rFonts w:cstheme="minorHAnsi"/>
        </w:rPr>
      </w:pPr>
      <w:r w:rsidRPr="00092BDC">
        <w:rPr>
          <w:rFonts w:cstheme="minorHAnsi"/>
        </w:rPr>
        <w:t xml:space="preserve">Sounds impressive, isn’t it? Yet Komen’s campaign is not without its critics. Seeing through lenses of environmental justice, some environmental groups criticize Komen’s intimate coalition with the medical and research establishment—raising money for them, but never challenging their authority or priority. In fact, only a small part of Komen’s funding goes to research activities, and most of the research funding goes to treatment instead of finding the causes. </w:t>
      </w:r>
    </w:p>
    <w:p w14:paraId="1382CA00" w14:textId="77777777" w:rsidR="00333D51" w:rsidRPr="00092BDC" w:rsidRDefault="00333D51" w:rsidP="00333D51">
      <w:pPr>
        <w:snapToGrid w:val="0"/>
        <w:rPr>
          <w:rFonts w:cstheme="minorHAnsi"/>
        </w:rPr>
      </w:pPr>
    </w:p>
    <w:p w14:paraId="1B8C2E21" w14:textId="77777777" w:rsidR="00333D51" w:rsidRPr="00092BDC" w:rsidRDefault="00333D51" w:rsidP="00333D51">
      <w:pPr>
        <w:snapToGrid w:val="0"/>
        <w:rPr>
          <w:rFonts w:cstheme="minorHAnsi"/>
        </w:rPr>
      </w:pPr>
      <w:r w:rsidRPr="00092BDC">
        <w:rPr>
          <w:rFonts w:cstheme="minorHAnsi"/>
        </w:rPr>
        <w:t>The environmental justice strand of the breast cancer movement stresses the importance to proactively “stop cancer where it starts.” Breast Cancer Action (BCA), which celebrated its 20th birthday in 2010, is the key organization in this effort. BCA outlines three priorities in the breast cancer campaign: (1) advocate for more effective and less toxic breast cancer treatments through engaging the public in the policy-making process; (2) decrease involuntary environmental exposures that put people at risk for breast cancer; and (3) create awareness that it is not just genes but social injustices—political, economic, and racial inequities—that lead to disparities in breast cancer outcomes.</w:t>
      </w:r>
    </w:p>
    <w:p w14:paraId="6BD27071" w14:textId="77777777" w:rsidR="00333D51" w:rsidRPr="00092BDC" w:rsidRDefault="00333D51" w:rsidP="00333D51">
      <w:pPr>
        <w:snapToGrid w:val="0"/>
        <w:rPr>
          <w:rFonts w:cstheme="minorHAnsi"/>
        </w:rPr>
      </w:pPr>
    </w:p>
    <w:p w14:paraId="033091B2" w14:textId="77777777" w:rsidR="00333D51" w:rsidRPr="00092BDC" w:rsidRDefault="00333D51" w:rsidP="00333D51">
      <w:pPr>
        <w:snapToGrid w:val="0"/>
        <w:rPr>
          <w:rFonts w:cstheme="minorHAnsi"/>
        </w:rPr>
      </w:pPr>
      <w:r w:rsidRPr="00092BDC">
        <w:rPr>
          <w:rFonts w:cstheme="minorHAnsi"/>
        </w:rPr>
        <w:t xml:space="preserve">In the late 1990s, BCA and a few other environmental NGOs organized the Cancer Industry Tour in San Francisco. There were no corporate sponsors, nor were freebies such as pink ribbon or breast health brochures distributed at this event. There was no plea for better medical science and no call for women to practice breast self-exam; instead, their campaign focused on linking </w:t>
      </w:r>
      <w:r w:rsidRPr="00092BDC">
        <w:rPr>
          <w:rFonts w:cstheme="minorHAnsi"/>
        </w:rPr>
        <w:lastRenderedPageBreak/>
        <w:t xml:space="preserve">the environmental pollution as a major factor of breast cancer and demanded the industries to take responsibility. </w:t>
      </w:r>
    </w:p>
    <w:p w14:paraId="795209D7" w14:textId="77777777" w:rsidR="00333D51" w:rsidRPr="00092BDC" w:rsidRDefault="00333D51" w:rsidP="00333D51">
      <w:pPr>
        <w:snapToGrid w:val="0"/>
        <w:rPr>
          <w:rFonts w:cstheme="minorHAnsi"/>
        </w:rPr>
      </w:pPr>
    </w:p>
    <w:p w14:paraId="5B507571" w14:textId="77777777" w:rsidR="00333D51" w:rsidRPr="00092BDC" w:rsidRDefault="00333D51" w:rsidP="00333D51">
      <w:pPr>
        <w:snapToGrid w:val="0"/>
        <w:rPr>
          <w:rFonts w:cstheme="minorHAnsi"/>
        </w:rPr>
      </w:pPr>
      <w:r w:rsidRPr="00092BDC">
        <w:rPr>
          <w:rFonts w:cstheme="minorHAnsi"/>
        </w:rPr>
        <w:t>In 2002, the Bre</w:t>
      </w:r>
      <w:r>
        <w:rPr>
          <w:rFonts w:cstheme="minorHAnsi"/>
        </w:rPr>
        <w:t xml:space="preserve">ast Cancer Action launched the </w:t>
      </w:r>
      <w:r w:rsidRPr="00092BDC">
        <w:rPr>
          <w:rFonts w:cstheme="minorHAnsi"/>
        </w:rPr>
        <w:t xml:space="preserve">Think Before </w:t>
      </w:r>
      <w:proofErr w:type="gramStart"/>
      <w:r w:rsidRPr="00092BDC">
        <w:rPr>
          <w:rFonts w:cstheme="minorHAnsi"/>
        </w:rPr>
        <w:t>You</w:t>
      </w:r>
      <w:proofErr w:type="gramEnd"/>
      <w:r w:rsidRPr="00092BDC">
        <w:rPr>
          <w:rFonts w:cstheme="minorHAnsi"/>
        </w:rPr>
        <w:t xml:space="preserve"> Pink campaign to urge consumers to question the efficacy of </w:t>
      </w:r>
      <w:r>
        <w:rPr>
          <w:rFonts w:cstheme="minorHAnsi"/>
        </w:rPr>
        <w:t xml:space="preserve">the </w:t>
      </w:r>
      <w:r w:rsidRPr="00092BDC">
        <w:rPr>
          <w:rFonts w:cstheme="minorHAnsi"/>
        </w:rPr>
        <w:t>pink ribbon products</w:t>
      </w:r>
      <w:r>
        <w:rPr>
          <w:rFonts w:cstheme="minorHAnsi"/>
        </w:rPr>
        <w:t xml:space="preserve"> that donated to the Komen Foundation. BCA coined the term </w:t>
      </w:r>
      <w:proofErr w:type="spellStart"/>
      <w:r w:rsidRPr="00AA6528">
        <w:rPr>
          <w:rFonts w:cstheme="minorHAnsi"/>
          <w:i/>
        </w:rPr>
        <w:t>pinkwasher</w:t>
      </w:r>
      <w:proofErr w:type="spellEnd"/>
      <w:r>
        <w:rPr>
          <w:rFonts w:cstheme="minorHAnsi"/>
        </w:rPr>
        <w:t>,</w:t>
      </w:r>
      <w:r w:rsidRPr="00092BDC">
        <w:rPr>
          <w:rFonts w:cstheme="minorHAnsi"/>
        </w:rPr>
        <w:t xml:space="preserve"> referring to companies that promote pink ribbon products while the products themselves contribute to the disease and mounted pressure on the </w:t>
      </w:r>
      <w:proofErr w:type="spellStart"/>
      <w:r>
        <w:rPr>
          <w:rFonts w:cstheme="minorHAnsi"/>
        </w:rPr>
        <w:t>pinkwashing</w:t>
      </w:r>
      <w:proofErr w:type="spellEnd"/>
      <w:r w:rsidRPr="00092BDC">
        <w:rPr>
          <w:rFonts w:cstheme="minorHAnsi"/>
        </w:rPr>
        <w:t xml:space="preserve"> companies. For example, the latest target is the dairy industry. BCA focused on Yoplait’s pink-lidded yogurt, which was sold t</w:t>
      </w:r>
      <w:r>
        <w:rPr>
          <w:rFonts w:cstheme="minorHAnsi"/>
        </w:rPr>
        <w:t>o raise money for breast cancer</w:t>
      </w:r>
      <w:r w:rsidRPr="00092BDC">
        <w:rPr>
          <w:rFonts w:cstheme="minorHAnsi"/>
        </w:rPr>
        <w:t xml:space="preserve"> but was made with dairy stimulated with the hormone </w:t>
      </w:r>
      <w:proofErr w:type="spellStart"/>
      <w:r w:rsidRPr="00092BDC">
        <w:rPr>
          <w:rFonts w:cstheme="minorHAnsi"/>
        </w:rPr>
        <w:t>rBGH</w:t>
      </w:r>
      <w:proofErr w:type="spellEnd"/>
      <w:r w:rsidRPr="00092BDC">
        <w:rPr>
          <w:rFonts w:cstheme="minorHAnsi"/>
        </w:rPr>
        <w:t xml:space="preserve">. Thanks to this campaign, Yoplait and Dannon </w:t>
      </w:r>
      <w:r>
        <w:rPr>
          <w:rFonts w:cstheme="minorHAnsi"/>
        </w:rPr>
        <w:t>are</w:t>
      </w:r>
      <w:r w:rsidRPr="00092BDC">
        <w:rPr>
          <w:rFonts w:cstheme="minorHAnsi"/>
        </w:rPr>
        <w:t xml:space="preserve"> now </w:t>
      </w:r>
      <w:proofErr w:type="spellStart"/>
      <w:r w:rsidRPr="00092BDC">
        <w:rPr>
          <w:rFonts w:cstheme="minorHAnsi"/>
        </w:rPr>
        <w:t>rBGH</w:t>
      </w:r>
      <w:proofErr w:type="spellEnd"/>
      <w:r w:rsidRPr="00092BDC">
        <w:rPr>
          <w:rFonts w:cstheme="minorHAnsi"/>
        </w:rPr>
        <w:t xml:space="preserve">-free. </w:t>
      </w:r>
    </w:p>
    <w:p w14:paraId="38B65607" w14:textId="77777777" w:rsidR="00333D51" w:rsidRPr="00092BDC" w:rsidRDefault="00333D51" w:rsidP="00333D51">
      <w:pPr>
        <w:snapToGrid w:val="0"/>
        <w:rPr>
          <w:rFonts w:cstheme="minorHAnsi"/>
        </w:rPr>
      </w:pPr>
    </w:p>
    <w:p w14:paraId="460F2C8D" w14:textId="77777777" w:rsidR="00333D51" w:rsidRPr="00092BDC" w:rsidRDefault="00333D51" w:rsidP="00333D51">
      <w:pPr>
        <w:snapToGrid w:val="0"/>
        <w:rPr>
          <w:rFonts w:cstheme="minorHAnsi"/>
        </w:rPr>
      </w:pPr>
      <w:r w:rsidRPr="00092BDC">
        <w:rPr>
          <w:rFonts w:cstheme="minorHAnsi"/>
        </w:rPr>
        <w:t>As time will tell, maybe it is time to move from the “</w:t>
      </w:r>
      <w:r>
        <w:rPr>
          <w:rFonts w:cstheme="minorHAnsi"/>
        </w:rPr>
        <w:t>It’s OK to have breast cancer: D</w:t>
      </w:r>
      <w:r w:rsidRPr="00092BDC">
        <w:rPr>
          <w:rFonts w:cstheme="minorHAnsi"/>
        </w:rPr>
        <w:t xml:space="preserve">on’t hide it and do your self-exams” mentality to “It's not OK to have breast cancer: </w:t>
      </w:r>
      <w:r>
        <w:rPr>
          <w:rFonts w:cstheme="minorHAnsi"/>
        </w:rPr>
        <w:t>W</w:t>
      </w:r>
      <w:r w:rsidRPr="00092BDC">
        <w:rPr>
          <w:rFonts w:cstheme="minorHAnsi"/>
        </w:rPr>
        <w:t>e have to stop it from happening.”</w:t>
      </w:r>
    </w:p>
    <w:p w14:paraId="0136D7EA" w14:textId="77777777" w:rsidR="00333D51" w:rsidRDefault="00333D51"/>
    <w:p w14:paraId="223EAD39" w14:textId="59881E0A" w:rsidR="00333D51" w:rsidRDefault="00333D51"/>
    <w:p w14:paraId="55F53BE9" w14:textId="77777777" w:rsidR="00333D51" w:rsidRDefault="00333D51"/>
    <w:sectPr w:rsidR="00333D51" w:rsidSect="00871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D51"/>
    <w:rsid w:val="0006106A"/>
    <w:rsid w:val="00333D51"/>
    <w:rsid w:val="00871E72"/>
    <w:rsid w:val="008A276D"/>
    <w:rsid w:val="00BD2C86"/>
    <w:rsid w:val="00C231C9"/>
    <w:rsid w:val="00DE72D2"/>
    <w:rsid w:val="00E56BCF"/>
    <w:rsid w:val="00E81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6C4222"/>
  <w15:chartTrackingRefBased/>
  <w15:docId w15:val="{627DD3FF-C397-B34D-8F8B-03F27370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333D51"/>
  </w:style>
  <w:style w:type="character" w:customStyle="1" w:styleId="apple-converted-space">
    <w:name w:val="apple-converted-space"/>
    <w:basedOn w:val="DefaultParagraphFont"/>
    <w:rsid w:val="00333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 Ortiz</dc:creator>
  <cp:keywords/>
  <dc:description/>
  <cp:lastModifiedBy>Gisel Ortiz</cp:lastModifiedBy>
  <cp:revision>3</cp:revision>
  <dcterms:created xsi:type="dcterms:W3CDTF">2019-04-01T20:36:00Z</dcterms:created>
  <dcterms:modified xsi:type="dcterms:W3CDTF">2019-04-01T21:07:00Z</dcterms:modified>
</cp:coreProperties>
</file>